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6F" w:rsidRDefault="004A1D6F" w:rsidP="004A1D6F">
      <w:pPr>
        <w:jc w:val="center"/>
        <w:rPr>
          <w:rFonts w:ascii="Arial" w:hAnsi="Arial" w:cs="Arial"/>
          <w:color w:val="3C3C3C"/>
          <w:shd w:val="clear" w:color="auto" w:fill="FFFFFF"/>
        </w:rPr>
      </w:pPr>
      <w:r>
        <w:rPr>
          <w:rFonts w:ascii="Arial" w:hAnsi="Arial" w:cs="Arial"/>
          <w:color w:val="3C3C3C"/>
          <w:shd w:val="clear" w:color="auto" w:fill="FFFFFF"/>
        </w:rPr>
        <w:t>План ремонта автомобильных дорог общего пользования местного значения в границах</w:t>
      </w:r>
    </w:p>
    <w:p w:rsidR="004A1D6F" w:rsidRDefault="004A1D6F" w:rsidP="004A1D6F">
      <w:pPr>
        <w:jc w:val="center"/>
        <w:rPr>
          <w:rFonts w:ascii="Arial" w:hAnsi="Arial" w:cs="Arial"/>
          <w:color w:val="3C3C3C"/>
          <w:shd w:val="clear" w:color="auto" w:fill="FFFFFF"/>
        </w:rPr>
      </w:pPr>
      <w:r>
        <w:rPr>
          <w:rFonts w:ascii="Arial" w:hAnsi="Arial" w:cs="Arial"/>
          <w:color w:val="3C3C3C"/>
          <w:shd w:val="clear" w:color="auto" w:fill="FFFFFF"/>
        </w:rPr>
        <w:t>Добринского сельского поселения на 2023-2027 г.</w:t>
      </w:r>
    </w:p>
    <w:p w:rsidR="004A1D6F" w:rsidRDefault="004A1D6F" w:rsidP="004A1D6F">
      <w:pPr>
        <w:jc w:val="center"/>
        <w:rPr>
          <w:rFonts w:ascii="Arial" w:hAnsi="Arial" w:cs="Arial"/>
        </w:rPr>
      </w:pPr>
    </w:p>
    <w:tbl>
      <w:tblPr>
        <w:tblW w:w="1488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125"/>
        <w:gridCol w:w="850"/>
        <w:gridCol w:w="992"/>
        <w:gridCol w:w="851"/>
        <w:gridCol w:w="992"/>
        <w:gridCol w:w="1983"/>
        <w:gridCol w:w="1276"/>
        <w:gridCol w:w="1276"/>
        <w:gridCol w:w="1276"/>
        <w:gridCol w:w="1275"/>
        <w:gridCol w:w="1418"/>
      </w:tblGrid>
      <w:tr w:rsidR="004A1D6F" w:rsidTr="004A1D6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№</w:t>
            </w:r>
          </w:p>
          <w:p w:rsidR="004A1D6F" w:rsidRDefault="004A1D6F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Общая площадь</w:t>
            </w:r>
          </w:p>
          <w:p w:rsidR="004A1D6F" w:rsidRDefault="004A1D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Длина</w:t>
            </w:r>
          </w:p>
          <w:p w:rsidR="004A1D6F" w:rsidRDefault="004A1D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(м)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Ориентировочная ширина</w:t>
            </w:r>
          </w:p>
          <w:p w:rsidR="004A1D6F" w:rsidRDefault="004A1D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(м)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Состояние элементов</w:t>
            </w:r>
          </w:p>
          <w:p w:rsidR="004A1D6F" w:rsidRDefault="004A1D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существующей дороги  (дефекты)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 мероприятий</w:t>
            </w:r>
          </w:p>
        </w:tc>
      </w:tr>
      <w:tr w:rsidR="004A1D6F" w:rsidTr="004A1D6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6F" w:rsidRDefault="004A1D6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Планируемая длина ремонта (м)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2023 год</w:t>
            </w:r>
          </w:p>
          <w:p w:rsidR="004A1D6F" w:rsidRDefault="004A1D6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2024 год</w:t>
            </w:r>
          </w:p>
          <w:p w:rsidR="004A1D6F" w:rsidRDefault="004A1D6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2025 год</w:t>
            </w:r>
          </w:p>
          <w:p w:rsidR="004A1D6F" w:rsidRDefault="004A1D6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</w:tr>
      <w:tr w:rsidR="004A1D6F" w:rsidTr="004A1D6F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</w:tc>
      </w:tr>
      <w:tr w:rsidR="004A1D6F" w:rsidTr="004A1D6F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Садовая</w:t>
            </w:r>
          </w:p>
          <w:p w:rsidR="004A1D6F" w:rsidRDefault="004A1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Центральный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Покрытие улучшенной грунтовой дороги имеет разрушение, просадки, искажение профиля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Восстановление профиля грунтовых улучшенных дорог с добавлением щебеночных или гравийных материалов в количестве до 900м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на один километр дороги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D6F" w:rsidRDefault="004A1D6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</w:tc>
      </w:tr>
      <w:tr w:rsidR="004A1D6F" w:rsidTr="004A1D6F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Ленина</w:t>
            </w:r>
          </w:p>
          <w:p w:rsidR="004A1D6F" w:rsidRDefault="004A1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Козловский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Покрытие улучшенной грунтовой дороги имеет разрушение, просадки, искажение профиля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D6F" w:rsidRDefault="004A1D6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Восстановление профиля грунтовых улучшенных дорог с добавлением щебеночных или гравийных материалов в количестве до 900м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на один километр дороги</w:t>
            </w: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</w:tc>
      </w:tr>
      <w:tr w:rsidR="004A1D6F" w:rsidTr="004A1D6F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Победы </w:t>
            </w:r>
          </w:p>
          <w:p w:rsidR="004A1D6F" w:rsidRDefault="004A1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Видный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Покрытие улучшенной грунтовой дороги имеет разрушение, просадки, искажение профиля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D6F" w:rsidRDefault="004A1D6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Восстановление профиля грунтовых улучшенных дорог с добавлением щебеноч</w:t>
            </w:r>
            <w:r>
              <w:rPr>
                <w:rFonts w:ascii="Arial" w:hAnsi="Arial" w:cs="Arial"/>
              </w:rPr>
              <w:lastRenderedPageBreak/>
              <w:t>ных или гравийных материалов в количестве до 900м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на один километр дороги</w:t>
            </w: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</w:tc>
      </w:tr>
      <w:tr w:rsidR="004A1D6F" w:rsidTr="004A1D6F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Лесная </w:t>
            </w:r>
          </w:p>
          <w:p w:rsidR="004A1D6F" w:rsidRDefault="004A1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  <w:r>
              <w:rPr>
                <w:rFonts w:ascii="Arial" w:hAnsi="Arial" w:cs="Arial"/>
              </w:rPr>
              <w:t>Центральный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Покрытие улучшенной грунтовой дороги имеет разрушение, просадки, искажение профиля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D6F" w:rsidRDefault="004A1D6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Восстановление профиля грунтовых улучшенных дорог с добавлением щебеночных или гравийных материалов в количестве до 900м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на один километр дороги</w:t>
            </w: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</w:tc>
      </w:tr>
      <w:tr w:rsidR="004A1D6F" w:rsidTr="004A1D6F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Ленина</w:t>
            </w:r>
          </w:p>
          <w:p w:rsidR="004A1D6F" w:rsidRDefault="004A1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Козловский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Покрытие улучшенной грунтовой дороги имеет разрушение, просадки, искажение профиля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D6F" w:rsidRDefault="004A1D6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6F" w:rsidRDefault="004A1D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Восстановление профиля грунтовых улучшенных дорог с добавлением щебеночных или гравийных материалов в количестве до 900м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на один километр дороги</w:t>
            </w:r>
          </w:p>
          <w:p w:rsidR="004A1D6F" w:rsidRDefault="004A1D6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A1D6F" w:rsidRDefault="004A1D6F" w:rsidP="004A1D6F">
      <w:pPr>
        <w:rPr>
          <w:rFonts w:ascii="Arial" w:hAnsi="Arial" w:cs="Arial"/>
        </w:rPr>
        <w:sectPr w:rsidR="004A1D6F">
          <w:pgSz w:w="16838" w:h="11906" w:orient="landscape"/>
          <w:pgMar w:top="1134" w:right="851" w:bottom="1134" w:left="1701" w:header="454" w:footer="720" w:gutter="0"/>
          <w:pgNumType w:start="1"/>
          <w:cols w:space="720"/>
        </w:sectPr>
      </w:pPr>
    </w:p>
    <w:p w:rsidR="004A1D6F" w:rsidRDefault="004A1D6F" w:rsidP="004A1D6F">
      <w:pPr>
        <w:pStyle w:val="ConsPlusTitle"/>
        <w:ind w:right="-2"/>
        <w:jc w:val="both"/>
        <w:rPr>
          <w:b w:val="0"/>
          <w:bCs w:val="0"/>
          <w:sz w:val="24"/>
          <w:szCs w:val="24"/>
        </w:rPr>
      </w:pPr>
    </w:p>
    <w:p w:rsidR="009D59E6" w:rsidRDefault="009D59E6">
      <w:bookmarkStart w:id="0" w:name="_GoBack"/>
      <w:bookmarkEnd w:id="0"/>
    </w:p>
    <w:sectPr w:rsidR="009D59E6" w:rsidSect="004A1D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6F"/>
    <w:rsid w:val="00051BC9"/>
    <w:rsid w:val="004A1D6F"/>
    <w:rsid w:val="009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A1D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A1D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2023-02-03T12:18:00Z</dcterms:created>
  <dcterms:modified xsi:type="dcterms:W3CDTF">2023-02-03T12:18:00Z</dcterms:modified>
</cp:coreProperties>
</file>